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D644">
      <w:pPr>
        <w:spacing w:line="288" w:lineRule="auto"/>
        <w:rPr>
          <w:rFonts w:ascii="Times New Roman" w:hAnsi="Times New Roman" w:eastAsia="方正小标宋简体" w:cs="Times New Roman"/>
          <w:sz w:val="28"/>
          <w:szCs w:val="28"/>
          <w:lang w:eastAsia="zh-CN"/>
        </w:rPr>
      </w:pPr>
      <w:r>
        <w:rPr>
          <w:rFonts w:hint="eastAsia" w:ascii="Times New Roman" w:hAnsi="Times New Roman" w:eastAsia="方正小标宋简体" w:cs="Times New Roman"/>
          <w:sz w:val="28"/>
          <w:szCs w:val="28"/>
          <w:lang w:eastAsia="zh-CN"/>
        </w:rPr>
        <w:t>附件1:</w:t>
      </w:r>
    </w:p>
    <w:p w14:paraId="249E9966">
      <w:pPr>
        <w:spacing w:line="288" w:lineRule="auto"/>
        <w:jc w:val="center"/>
        <w:rPr>
          <w:rFonts w:hint="eastAsia" w:asciiTheme="majorEastAsia" w:hAnsiTheme="majorEastAsia" w:eastAsiaTheme="majorEastAsia" w:cstheme="majorBidi"/>
          <w:b/>
          <w:bCs/>
          <w:snapToGrid w:val="0"/>
          <w:color w:val="000000"/>
          <w:sz w:val="32"/>
          <w:szCs w:val="32"/>
          <w:lang w:val="en-US" w:eastAsia="zh-CN" w:bidi="ar-SA"/>
        </w:rPr>
      </w:pPr>
      <w:r>
        <w:rPr>
          <w:rFonts w:hint="eastAsia" w:asciiTheme="majorEastAsia" w:hAnsiTheme="majorEastAsia" w:eastAsiaTheme="majorEastAsia" w:cstheme="majorBidi"/>
          <w:b/>
          <w:bCs/>
          <w:snapToGrid w:val="0"/>
          <w:color w:val="000000"/>
          <w:sz w:val="32"/>
          <w:szCs w:val="32"/>
          <w:lang w:val="en-US" w:eastAsia="zh-CN" w:bidi="ar-SA"/>
        </w:rPr>
        <w:t>计算学部2025年度研究生奖学金</w:t>
      </w:r>
    </w:p>
    <w:p w14:paraId="2DCE4B25">
      <w:pPr>
        <w:spacing w:line="288" w:lineRule="auto"/>
        <w:jc w:val="center"/>
        <w:rPr>
          <w:rFonts w:hint="eastAsia" w:asciiTheme="majorEastAsia" w:hAnsiTheme="majorEastAsia" w:eastAsiaTheme="majorEastAsia" w:cstheme="majorBidi"/>
          <w:b/>
          <w:bCs/>
          <w:snapToGrid w:val="0"/>
          <w:color w:val="000000"/>
          <w:sz w:val="32"/>
          <w:szCs w:val="32"/>
          <w:lang w:val="en-US" w:eastAsia="zh-CN" w:bidi="ar-SA"/>
        </w:rPr>
      </w:pPr>
      <w:r>
        <w:rPr>
          <w:rFonts w:hint="eastAsia" w:asciiTheme="majorEastAsia" w:hAnsiTheme="majorEastAsia" w:eastAsiaTheme="majorEastAsia" w:cstheme="majorBidi"/>
          <w:b/>
          <w:bCs/>
          <w:snapToGrid w:val="0"/>
          <w:color w:val="000000"/>
          <w:sz w:val="32"/>
          <w:szCs w:val="32"/>
          <w:lang w:val="en-US" w:eastAsia="zh-CN" w:bidi="ar-SA"/>
        </w:rPr>
        <w:t>德育综合表现评定细则</w:t>
      </w:r>
    </w:p>
    <w:p w14:paraId="0986C58E">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2" w:firstLineChars="200"/>
        <w:textAlignment w:val="baseline"/>
        <w:rPr>
          <w:rFonts w:hint="default" w:asciiTheme="minorEastAsia" w:hAnsiTheme="minorEastAsia" w:eastAsiaTheme="minorEastAsia" w:cstheme="minorEastAsia"/>
          <w:b/>
          <w:bCs/>
          <w:sz w:val="24"/>
          <w:szCs w:val="24"/>
          <w:lang w:eastAsia="zh-CN"/>
        </w:rPr>
      </w:pPr>
      <w:r>
        <w:rPr>
          <w:rFonts w:hint="default" w:asciiTheme="minorEastAsia" w:hAnsiTheme="minorEastAsia" w:eastAsiaTheme="minorEastAsia" w:cstheme="minorEastAsia"/>
          <w:b/>
          <w:bCs/>
          <w:sz w:val="24"/>
          <w:szCs w:val="24"/>
          <w:lang w:eastAsia="zh-CN"/>
        </w:rPr>
        <w:t>一、基本原则</w:t>
      </w:r>
    </w:p>
    <w:p w14:paraId="55E1967F">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德育综合表现是在评定研究生学业奖学金过程中对研究生进行评价的重要方面，内容包括基础评价、德育奖励、特殊表现3项。</w:t>
      </w:r>
    </w:p>
    <w:p w14:paraId="5CC8DCC5">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2" w:firstLineChars="200"/>
        <w:textAlignment w:val="baseline"/>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二、评分方式</w:t>
      </w:r>
    </w:p>
    <w:p w14:paraId="5617F8DD">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德育综合表现满分为5分，其中基础评价3分、德育奖励及特殊表现2分。</w:t>
      </w:r>
    </w:p>
    <w:p w14:paraId="7E3D8393">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2" w:firstLineChars="200"/>
        <w:textAlignment w:val="baseline"/>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三、德育综合表现内容</w:t>
      </w:r>
      <w:bookmarkStart w:id="0" w:name="_GoBack"/>
      <w:bookmarkEnd w:id="0"/>
    </w:p>
    <w:p w14:paraId="1A7ACF61">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2" w:firstLineChars="200"/>
        <w:textAlignment w:val="baseline"/>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（一）基础评价（满分3分）</w:t>
      </w:r>
    </w:p>
    <w:p w14:paraId="503456CC">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研究生思想积极上进，具有坚定的政治方向，拥护中国共产党的领导，坚持党的路线、方针、政策，认真学习习近平新时代中国特色社会主义思想，自觉践行社会主义核心价值观，尊敬师长、团结同学、文明礼貌，自觉遵守国家法律法规和学校的规章制度，具有良好的道德品德。</w:t>
      </w:r>
    </w:p>
    <w:p w14:paraId="0A37DEB1">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如研究生有违反校规校纪，被处以通报批评以上处分的，视情节轻重，扣1—3分。</w:t>
      </w:r>
    </w:p>
    <w:p w14:paraId="375D33FF">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2" w:firstLineChars="200"/>
        <w:textAlignment w:val="baseline"/>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（二）德育奖励及特殊表现（满分2分）</w:t>
      </w:r>
    </w:p>
    <w:p w14:paraId="432DDA84">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2" w:firstLineChars="2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1.德育奖励</w:t>
      </w:r>
    </w:p>
    <w:p w14:paraId="1B25A1CC">
      <w:pPr>
        <w:keepNext w:val="0"/>
        <w:keepLines w:val="0"/>
        <w:pageBreakBefore w:val="0"/>
        <w:widowControl/>
        <w:kinsoku/>
        <w:wordWrap/>
        <w:overflowPunct/>
        <w:topLinePunct/>
        <w:autoSpaceDE w:val="0"/>
        <w:autoSpaceDN w:val="0"/>
        <w:bidi w:val="0"/>
        <w:adjustRightInd w:val="0"/>
        <w:snapToGrid w:val="0"/>
        <w:spacing w:before="63" w:beforeLines="20"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对获得校级及以上德育奖励的研究生进行加分，取学生活动荣誉对应分值最高项目加分，各项目得分不累加。具体分值和对应荣誉项目如下：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gridCol w:w="2113"/>
      </w:tblGrid>
      <w:tr w14:paraId="2DA3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409"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1486DED">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荣誉项目</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1F1D">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w:t>
            </w:r>
          </w:p>
        </w:tc>
      </w:tr>
      <w:tr w14:paraId="7168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04D4">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国家级个人、集体荣誉奖励，</w:t>
            </w:r>
          </w:p>
          <w:p w14:paraId="5728D3B3">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省级个人荣誉奖励标兵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B242">
            <w:pPr>
              <w:widowControl w:val="0"/>
              <w:kinsoku/>
              <w:topLinePunct/>
              <w:autoSpaceDE/>
              <w:autoSpaceDN/>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w:t>
            </w:r>
          </w:p>
        </w:tc>
      </w:tr>
      <w:tr w14:paraId="38D6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7481">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省级个人荣誉奖励，校级个人荣誉奖励标兵，省级集体荣誉奖励标兵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F0FD">
            <w:pPr>
              <w:widowControl w:val="0"/>
              <w:kinsoku/>
              <w:topLinePunct/>
              <w:autoSpaceDE/>
              <w:autoSpaceDN/>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1.75分</w:t>
            </w:r>
          </w:p>
        </w:tc>
      </w:tr>
      <w:tr w14:paraId="0B68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F159">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校级个人荣誉奖励，省级集体荣誉奖励，</w:t>
            </w:r>
          </w:p>
          <w:p w14:paraId="5E87A0E3">
            <w:pPr>
              <w:widowControl w:val="0"/>
              <w:kinsoku/>
              <w:topLinePunct/>
              <w:autoSpaceDE/>
              <w:autoSpaceDN/>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校级集体荣誉奖励标兵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F797">
            <w:pPr>
              <w:widowControl w:val="0"/>
              <w:kinsoku/>
              <w:topLinePunct/>
              <w:autoSpaceDE/>
              <w:autoSpaceDN/>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1.5分</w:t>
            </w:r>
          </w:p>
        </w:tc>
      </w:tr>
      <w:tr w14:paraId="749F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64E73">
            <w:pPr>
              <w:widowControl w:val="0"/>
              <w:kinsoku/>
              <w:topLinePunct/>
              <w:autoSpaceDE/>
              <w:autoSpaceDN/>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校级集体荣誉奖励</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839D">
            <w:pPr>
              <w:widowControl w:val="0"/>
              <w:kinsoku/>
              <w:topLinePunct/>
              <w:autoSpaceDE/>
              <w:autoSpaceDN/>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w:t>
            </w:r>
          </w:p>
        </w:tc>
      </w:tr>
    </w:tbl>
    <w:p w14:paraId="0BA72F81">
      <w:pPr>
        <w:kinsoku/>
        <w:topLinePunct/>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2.</w:t>
      </w:r>
      <w:r>
        <w:rPr>
          <w:rFonts w:hint="eastAsia" w:asciiTheme="minorEastAsia" w:hAnsiTheme="minorEastAsia" w:eastAsiaTheme="minorEastAsia" w:cstheme="minorEastAsia"/>
          <w:b/>
          <w:bCs/>
          <w:sz w:val="24"/>
          <w:szCs w:val="24"/>
        </w:rPr>
        <w:t>特殊表现</w:t>
      </w:r>
    </w:p>
    <w:p w14:paraId="6C5EDE37">
      <w:pPr>
        <w:kinsoku/>
        <w:topLinePunct/>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对有见义勇为、拾金不昧等表现，或在某方面做出突出贡献，并引起一定校园、社会反响的学生进行适当加分。</w:t>
      </w:r>
    </w:p>
    <w:p w14:paraId="2BCCCD83">
      <w:pPr>
        <w:kinsoku/>
        <w:topLinePunct/>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（德育奖励与特殊表现可合并计分，两项总分不超过2分）</w:t>
      </w:r>
    </w:p>
    <w:p w14:paraId="12D180EF">
      <w:pPr>
        <w:rPr>
          <w:rFonts w:ascii="Times New Roman" w:hAnsi="Times New Roman" w:cs="Times New Roman"/>
          <w:lang w:eastAsia="zh-CN"/>
        </w:rPr>
      </w:pPr>
    </w:p>
    <w:p w14:paraId="7BB931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3227E"/>
    <w:rsid w:val="47CD5746"/>
    <w:rsid w:val="6E63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589</Characters>
  <Lines>0</Lines>
  <Paragraphs>0</Paragraphs>
  <TotalTime>0</TotalTime>
  <ScaleCrop>false</ScaleCrop>
  <LinksUpToDate>false</LinksUpToDate>
  <CharactersWithSpaces>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2025-04-10T06:07:00Z</dcterms:created>
  <dc:creator>刘博宇</dc:creator>
  <cp:lastModifiedBy>刘博宇</cp:lastModifiedBy>
  <dcterms:modified xsi:type="dcterms:W3CDTF">2025-04-10T06:16:37Z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579915861F4F4196946C3C32F42E744A_11</vt:lpwstr>
  </property>
  <property fmtid="{D5CDD505-2E9C-101B-9397-08002B2CF9AE}" pid="4" name="KSOTemplateDocerSaveRecord">
    <vt:lpwstr>eyJoZGlkIjoiMDJjMjY0ZDVjODFmMWIwMTE5OTY3ODcxYjczNWQzZWMiLCJ1c2VySWQiOiIyNTQxMTExNTIifQ==</vt:lpwstr>
  </property>
</Properties>
</file>